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EC84" w14:textId="2894F64A" w:rsidR="00B43B83" w:rsidRDefault="00AA048E">
      <w:pPr>
        <w:spacing w:after="6"/>
        <w:ind w:left="2910" w:right="1274" w:hanging="73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FF0E83" wp14:editId="1CB0BAEC">
            <wp:simplePos x="0" y="0"/>
            <wp:positionH relativeFrom="column">
              <wp:posOffset>4884420</wp:posOffset>
            </wp:positionH>
            <wp:positionV relativeFrom="paragraph">
              <wp:posOffset>5715</wp:posOffset>
            </wp:positionV>
            <wp:extent cx="1200150" cy="120640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6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D9">
        <w:rPr>
          <w:noProof/>
        </w:rPr>
        <w:drawing>
          <wp:anchor distT="0" distB="0" distL="114300" distR="114300" simplePos="0" relativeHeight="251658240" behindDoc="0" locked="0" layoutInCell="1" allowOverlap="1" wp14:anchorId="1F38D485" wp14:editId="4326277F">
            <wp:simplePos x="0" y="0"/>
            <wp:positionH relativeFrom="column">
              <wp:posOffset>-954405</wp:posOffset>
            </wp:positionH>
            <wp:positionV relativeFrom="paragraph">
              <wp:posOffset>15240</wp:posOffset>
            </wp:positionV>
            <wp:extent cx="17145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BB">
        <w:rPr>
          <w:b/>
          <w:sz w:val="22"/>
        </w:rPr>
        <w:t>ТЕПЛЫЙ ПОЛ ЭЛЕКТРИЧЕСКИЙ</w:t>
      </w:r>
      <w:r w:rsidRPr="00AA048E">
        <w:rPr>
          <w:noProof/>
        </w:rPr>
        <w:t xml:space="preserve"> </w:t>
      </w:r>
      <w:r w:rsidR="002D3BBB">
        <w:rPr>
          <w:b/>
          <w:sz w:val="22"/>
        </w:rPr>
        <w:t xml:space="preserve"> ПАСПОРТ ИЗДЕЛИЯ</w:t>
      </w:r>
      <w:r w:rsidR="002D3BBB">
        <w:t xml:space="preserve"> </w:t>
      </w:r>
    </w:p>
    <w:p w14:paraId="6DCD8BF2" w14:textId="367EABB2" w:rsidR="00B43B83" w:rsidRDefault="002D3BBB">
      <w:pPr>
        <w:spacing w:after="659" w:line="259" w:lineRule="auto"/>
        <w:ind w:left="0" w:right="259" w:firstLine="0"/>
        <w:jc w:val="center"/>
      </w:pPr>
      <w:r>
        <w:rPr>
          <w:b/>
          <w:sz w:val="22"/>
        </w:rPr>
        <w:t>Маты нагревательные, двухжильные</w:t>
      </w:r>
      <w:r>
        <w:t xml:space="preserve"> </w:t>
      </w:r>
    </w:p>
    <w:p w14:paraId="017EB6D5" w14:textId="77777777" w:rsidR="00B43B83" w:rsidRDefault="002D3BBB" w:rsidP="00C87F35">
      <w:pPr>
        <w:spacing w:after="48" w:line="259" w:lineRule="auto"/>
        <w:ind w:left="490" w:right="20" w:firstLine="0"/>
      </w:pPr>
      <w:r>
        <w:rPr>
          <w:b/>
        </w:rPr>
        <w:t xml:space="preserve">Назначение </w:t>
      </w:r>
      <w:r>
        <w:t xml:space="preserve"> </w:t>
      </w:r>
    </w:p>
    <w:p w14:paraId="7538BCDA" w14:textId="77777777" w:rsidR="00B43B83" w:rsidRDefault="002D3BBB">
      <w:pPr>
        <w:spacing w:after="304"/>
        <w:ind w:left="125" w:right="20"/>
      </w:pPr>
      <w:r>
        <w:t xml:space="preserve">Нагревательный мат на основе двухжильного нагревательного кабеля используются для устройства систем теплых полов и поддержания комфортной температуры в помещении. Предназначены для укладки в плиточный клей или цементно-песчаную стяжку. </w:t>
      </w:r>
    </w:p>
    <w:p w14:paraId="1CB1EF3C" w14:textId="77777777" w:rsidR="00B43B83" w:rsidRDefault="002D3BBB" w:rsidP="00C87F35">
      <w:pPr>
        <w:spacing w:after="48" w:line="259" w:lineRule="auto"/>
        <w:ind w:left="490" w:right="20" w:firstLine="0"/>
      </w:pPr>
      <w:r>
        <w:rPr>
          <w:b/>
        </w:rPr>
        <w:t>Состав комплекта</w:t>
      </w:r>
      <w:r>
        <w:t xml:space="preserve"> </w:t>
      </w:r>
    </w:p>
    <w:p w14:paraId="71338F5C" w14:textId="77777777" w:rsidR="00B43B83" w:rsidRDefault="002D3BBB">
      <w:pPr>
        <w:numPr>
          <w:ilvl w:val="0"/>
          <w:numId w:val="1"/>
        </w:numPr>
        <w:ind w:right="20" w:hanging="490"/>
      </w:pPr>
      <w:r>
        <w:t xml:space="preserve">Нагревательный мат  </w:t>
      </w:r>
    </w:p>
    <w:p w14:paraId="620FAFF6" w14:textId="73F40FA3" w:rsidR="00B43B83" w:rsidRDefault="002D3BBB">
      <w:pPr>
        <w:numPr>
          <w:ilvl w:val="0"/>
          <w:numId w:val="1"/>
        </w:numPr>
        <w:ind w:right="20" w:hanging="490"/>
      </w:pPr>
      <w:proofErr w:type="spellStart"/>
      <w:r>
        <w:t>Гофротрубка</w:t>
      </w:r>
      <w:proofErr w:type="spellEnd"/>
      <w:r>
        <w:t xml:space="preserve"> монтажная </w:t>
      </w:r>
      <w:r w:rsidR="002644CC">
        <w:t>с заглушкой (для датчика температуры пола)</w:t>
      </w:r>
    </w:p>
    <w:p w14:paraId="7508E37C" w14:textId="183FFA55" w:rsidR="002644CC" w:rsidRDefault="002644CC">
      <w:pPr>
        <w:numPr>
          <w:ilvl w:val="0"/>
          <w:numId w:val="1"/>
        </w:numPr>
        <w:ind w:right="20" w:hanging="490"/>
      </w:pPr>
      <w:proofErr w:type="spellStart"/>
      <w:r>
        <w:t>Гофротрубка</w:t>
      </w:r>
      <w:proofErr w:type="spellEnd"/>
      <w:r>
        <w:t xml:space="preserve"> монтажная</w:t>
      </w:r>
      <w:r>
        <w:t xml:space="preserve"> (для прокладки монтажного конца греющего кабеля в стену)</w:t>
      </w:r>
    </w:p>
    <w:p w14:paraId="0EDE4DCE" w14:textId="77777777" w:rsidR="00B43B83" w:rsidRDefault="002D3BBB">
      <w:pPr>
        <w:numPr>
          <w:ilvl w:val="0"/>
          <w:numId w:val="1"/>
        </w:numPr>
        <w:spacing w:after="326"/>
        <w:ind w:right="20" w:hanging="490"/>
      </w:pPr>
      <w:r>
        <w:t xml:space="preserve">Паспорт изделия </w:t>
      </w:r>
    </w:p>
    <w:p w14:paraId="015B9EB9" w14:textId="77777777" w:rsidR="00B43B83" w:rsidRDefault="002D3BBB" w:rsidP="00C87F35">
      <w:pPr>
        <w:spacing w:after="0" w:line="259" w:lineRule="auto"/>
        <w:ind w:left="490" w:right="20" w:firstLine="0"/>
      </w:pPr>
      <w:r>
        <w:rPr>
          <w:b/>
        </w:rPr>
        <w:t>Номинальные характеристики нагревательных матов</w:t>
      </w:r>
      <w:r>
        <w:t xml:space="preserve"> </w:t>
      </w:r>
    </w:p>
    <w:tbl>
      <w:tblPr>
        <w:tblStyle w:val="TableGrid"/>
        <w:tblW w:w="8432" w:type="dxa"/>
        <w:tblInd w:w="-187" w:type="dxa"/>
        <w:tblCellMar>
          <w:top w:w="27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3721"/>
        <w:gridCol w:w="1258"/>
        <w:gridCol w:w="1671"/>
        <w:gridCol w:w="1782"/>
      </w:tblGrid>
      <w:tr w:rsidR="00B43B83" w14:paraId="0FC3B241" w14:textId="77777777" w:rsidTr="002D3BBB">
        <w:trPr>
          <w:trHeight w:val="601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  <w:vAlign w:val="center"/>
          </w:tcPr>
          <w:p w14:paraId="32E4CC3D" w14:textId="77777777" w:rsidR="00B43B83" w:rsidRDefault="002D3BBB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>Наименование и маркировка</w:t>
            </w:r>
            <w:r>
              <w:rPr>
                <w:b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E7C205F" w14:textId="77777777" w:rsidR="00B43B83" w:rsidRDefault="002D3BBB">
            <w:pPr>
              <w:spacing w:after="32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Площадь, </w:t>
            </w:r>
          </w:p>
          <w:p w14:paraId="4AF2A42E" w14:textId="77777777" w:rsidR="00B43B83" w:rsidRDefault="002D3BBB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b/>
                <w:sz w:val="22"/>
              </w:rPr>
              <w:t>м.кв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59915BBA" w14:textId="77777777" w:rsidR="00B43B83" w:rsidRDefault="002D3BBB">
            <w:pPr>
              <w:spacing w:after="0" w:line="259" w:lineRule="auto"/>
              <w:ind w:left="97" w:right="25" w:firstLine="0"/>
              <w:jc w:val="center"/>
            </w:pPr>
            <w:r>
              <w:rPr>
                <w:b/>
                <w:sz w:val="22"/>
              </w:rPr>
              <w:t>Мощность, Вт</w:t>
            </w:r>
            <w:r>
              <w:rPr>
                <w:b/>
              </w:rP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3878DD04" w14:textId="77777777" w:rsidR="00B43B83" w:rsidRDefault="002D3B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Сопротивление, Ом (</w:t>
            </w:r>
            <w:r>
              <w:rPr>
                <w:sz w:val="22"/>
                <w:u w:val="single" w:color="000000"/>
              </w:rPr>
              <w:t>+</w:t>
            </w:r>
            <w:r>
              <w:rPr>
                <w:b/>
                <w:sz w:val="22"/>
              </w:rPr>
              <w:t>15%)</w:t>
            </w:r>
            <w:r>
              <w:rPr>
                <w:b/>
              </w:rPr>
              <w:t xml:space="preserve"> </w:t>
            </w:r>
          </w:p>
        </w:tc>
      </w:tr>
      <w:tr w:rsidR="00B43B83" w14:paraId="545114B7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19A2C3F" w14:textId="0EAE6EED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0,5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- 80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2A05569" w14:textId="77777777" w:rsidR="00B43B83" w:rsidRDefault="002D3BBB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Calibri" w:eastAsia="Calibri" w:hAnsi="Calibri" w:cs="Calibri"/>
              </w:rPr>
              <w:t>0.5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BF985E6" w14:textId="694D6325" w:rsidR="00B43B83" w:rsidRPr="005A755B" w:rsidRDefault="005A755B">
            <w:pPr>
              <w:spacing w:after="0" w:line="259" w:lineRule="auto"/>
              <w:ind w:left="0" w:right="101" w:firstLine="0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75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E9279A1" w14:textId="77777777" w:rsidR="00B43B83" w:rsidRDefault="002D3BBB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665 </w:t>
            </w:r>
          </w:p>
        </w:tc>
      </w:tr>
      <w:tr w:rsidR="00B43B83" w14:paraId="07BC2EB2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5949ACE" w14:textId="4DC4813E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1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103A102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3344B134" w14:textId="6D6D2FEF" w:rsidR="00B43B83" w:rsidRDefault="005968F8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</w:rPr>
              <w:t>150</w:t>
            </w:r>
            <w:r w:rsidR="002D3BBB"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D4EEBE2" w14:textId="77777777" w:rsidR="00B43B83" w:rsidRDefault="002D3BBB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320 </w:t>
            </w:r>
          </w:p>
        </w:tc>
      </w:tr>
      <w:tr w:rsidR="00B43B83" w14:paraId="16C50776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5958243A" w14:textId="6C82D20C" w:rsidR="00B43B83" w:rsidRPr="005968F8" w:rsidRDefault="002D3BBB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Нагревательный мат 1,5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225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25729C70" w14:textId="77777777" w:rsidR="00B43B83" w:rsidRDefault="002D3BBB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Calibri" w:eastAsia="Calibri" w:hAnsi="Calibri" w:cs="Calibri"/>
              </w:rPr>
              <w:t>1.5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38E84696" w14:textId="7AC30835" w:rsidR="00B43B83" w:rsidRDefault="005968F8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225</w:t>
            </w:r>
            <w:r w:rsidR="002D3BBB"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1E8B06C" w14:textId="77777777" w:rsidR="00B43B83" w:rsidRDefault="002D3BBB">
            <w:pPr>
              <w:spacing w:after="0" w:line="259" w:lineRule="auto"/>
              <w:ind w:left="0" w:right="94" w:firstLine="0"/>
              <w:jc w:val="center"/>
            </w:pPr>
            <w:r>
              <w:t xml:space="preserve">215 </w:t>
            </w:r>
          </w:p>
        </w:tc>
      </w:tr>
      <w:tr w:rsidR="00B43B83" w14:paraId="033CADA3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FBC06BF" w14:textId="4C5A44A1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2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300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B5B8ECD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528217E7" w14:textId="79082061" w:rsidR="00B43B83" w:rsidRDefault="005968F8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300</w:t>
            </w:r>
            <w:r w:rsidR="002D3BBB"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3DBD30E" w14:textId="571B44EC" w:rsidR="00B43B83" w:rsidRDefault="00385E1B">
            <w:pPr>
              <w:spacing w:after="0" w:line="259" w:lineRule="auto"/>
              <w:ind w:left="0" w:right="94" w:firstLine="0"/>
              <w:jc w:val="center"/>
            </w:pPr>
            <w:r>
              <w:rPr>
                <w:lang w:val="en-US"/>
              </w:rPr>
              <w:t>161</w:t>
            </w:r>
            <w:r w:rsidR="002D3BBB">
              <w:t xml:space="preserve"> </w:t>
            </w:r>
          </w:p>
        </w:tc>
      </w:tr>
      <w:tr w:rsidR="00B43B83" w14:paraId="49163A3E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9DDE8C2" w14:textId="05386862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2,5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375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1372A33" w14:textId="77777777" w:rsidR="00B43B83" w:rsidRDefault="002D3BBB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Calibri" w:eastAsia="Calibri" w:hAnsi="Calibri" w:cs="Calibri"/>
              </w:rPr>
              <w:t>2,5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C5AE190" w14:textId="02F76609" w:rsidR="00B43B83" w:rsidRPr="005968F8" w:rsidRDefault="005968F8">
            <w:pPr>
              <w:spacing w:after="0" w:line="259" w:lineRule="auto"/>
              <w:ind w:left="0" w:right="96" w:firstLine="0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375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58C0E87" w14:textId="65F15127" w:rsidR="00B43B83" w:rsidRDefault="008B0781">
            <w:pPr>
              <w:spacing w:after="0" w:line="259" w:lineRule="auto"/>
              <w:ind w:left="0" w:right="94" w:firstLine="0"/>
              <w:jc w:val="center"/>
            </w:pPr>
            <w:r>
              <w:rPr>
                <w:lang w:val="en-US"/>
              </w:rPr>
              <w:t>129</w:t>
            </w:r>
            <w:r w:rsidR="002D3BBB">
              <w:t xml:space="preserve"> </w:t>
            </w:r>
          </w:p>
        </w:tc>
      </w:tr>
      <w:tr w:rsidR="00B43B83" w14:paraId="2C6C07D6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4C53742" w14:textId="39A5CC65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3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450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CE5DDE8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297EDBBC" w14:textId="7C699975" w:rsidR="00B43B83" w:rsidRDefault="005968F8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45</w:t>
            </w:r>
            <w:r w:rsidR="002D3BBB">
              <w:rPr>
                <w:rFonts w:ascii="Calibri" w:eastAsia="Calibri" w:hAnsi="Calibri" w:cs="Calibri"/>
              </w:rPr>
              <w:t>0</w:t>
            </w:r>
            <w:r w:rsidR="002D3BBB"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2C07598" w14:textId="77777777" w:rsidR="00B43B83" w:rsidRDefault="002D3BBB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Calibri" w:eastAsia="Calibri" w:hAnsi="Calibri" w:cs="Calibri"/>
              </w:rPr>
              <w:t>108</w:t>
            </w:r>
            <w:r>
              <w:t xml:space="preserve"> </w:t>
            </w:r>
          </w:p>
        </w:tc>
      </w:tr>
      <w:tr w:rsidR="00B43B83" w14:paraId="546415D5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7755863" w14:textId="0067630B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3,5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525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BCCAEEB" w14:textId="77777777" w:rsidR="00B43B83" w:rsidRDefault="002D3BBB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Calibri" w:eastAsia="Calibri" w:hAnsi="Calibri" w:cs="Calibri"/>
              </w:rPr>
              <w:t>3,5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65F6F38" w14:textId="71B177AE" w:rsidR="00B43B83" w:rsidRDefault="002D3BBB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="005968F8">
              <w:rPr>
                <w:rFonts w:ascii="Calibri" w:eastAsia="Calibri" w:hAnsi="Calibri" w:cs="Calibri"/>
                <w:lang w:val="en-US"/>
              </w:rPr>
              <w:t>25</w:t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63AAF4E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92 </w:t>
            </w:r>
          </w:p>
        </w:tc>
      </w:tr>
      <w:tr w:rsidR="00B43B83" w14:paraId="0DEE2694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EA665B2" w14:textId="37091EEC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4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600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09824EB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7CD419C" w14:textId="7E3B9CA9" w:rsidR="00B43B83" w:rsidRDefault="002D3BBB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  <w:r w:rsidR="005968F8">
              <w:rPr>
                <w:rFonts w:ascii="Calibri" w:eastAsia="Calibri" w:hAnsi="Calibri" w:cs="Calibri"/>
                <w:lang w:val="en-US"/>
              </w:rPr>
              <w:t>00</w:t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385AC96D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77 </w:t>
            </w:r>
          </w:p>
        </w:tc>
      </w:tr>
      <w:tr w:rsidR="00B43B83" w14:paraId="739E66FF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44AB64A" w14:textId="379029D2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5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75</w:t>
            </w:r>
            <w:r>
              <w:rPr>
                <w:rFonts w:ascii="Calibri" w:eastAsia="Calibri" w:hAnsi="Calibri" w:cs="Calibri"/>
              </w:rPr>
              <w:t>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13FE30A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AF5CC47" w14:textId="09F3F775" w:rsidR="00B43B83" w:rsidRDefault="005968F8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75</w:t>
            </w:r>
            <w:r w:rsidR="002D3BBB">
              <w:rPr>
                <w:rFonts w:ascii="Calibri" w:eastAsia="Calibri" w:hAnsi="Calibri" w:cs="Calibri"/>
              </w:rPr>
              <w:t>0</w:t>
            </w:r>
            <w:r w:rsidR="002D3BBB"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52AA8ADF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63 </w:t>
            </w:r>
          </w:p>
        </w:tc>
      </w:tr>
      <w:tr w:rsidR="00B43B83" w14:paraId="0D81CAA4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EE24A9C" w14:textId="049530CB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6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900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A5513D1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5CE62E43" w14:textId="379ECD87" w:rsidR="00B43B83" w:rsidRDefault="002D3BBB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 w:rsidR="005968F8">
              <w:rPr>
                <w:rFonts w:ascii="Calibri" w:eastAsia="Calibri" w:hAnsi="Calibri" w:cs="Calibri"/>
                <w:lang w:val="en-US"/>
              </w:rPr>
              <w:t>00</w:t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589AB6B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55 </w:t>
            </w:r>
          </w:p>
        </w:tc>
      </w:tr>
      <w:tr w:rsidR="00B43B83" w14:paraId="5A131A43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747B3D8" w14:textId="3C6B6B72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7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1050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24CB3D23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7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23F52F20" w14:textId="3E1425B5" w:rsidR="00B43B83" w:rsidRDefault="002D3BBB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968F8">
              <w:rPr>
                <w:rFonts w:ascii="Calibri" w:eastAsia="Calibri" w:hAnsi="Calibri" w:cs="Calibri"/>
                <w:lang w:val="en-US"/>
              </w:rPr>
              <w:t>050</w:t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01D9613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49 </w:t>
            </w:r>
          </w:p>
        </w:tc>
      </w:tr>
      <w:tr w:rsidR="00B43B83" w14:paraId="603934F8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29E3617F" w14:textId="12EA7D4A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8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968F8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="005968F8">
              <w:rPr>
                <w:rFonts w:ascii="Calibri" w:eastAsia="Calibri" w:hAnsi="Calibri" w:cs="Calibri"/>
                <w:lang w:val="en-US"/>
              </w:rPr>
              <w:t>200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32000DC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8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DCDA27B" w14:textId="36C11ADA" w:rsidR="00B43B83" w:rsidRDefault="002D3BBB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  <w:r w:rsidR="005968F8">
              <w:rPr>
                <w:rFonts w:ascii="Calibri" w:eastAsia="Calibri" w:hAnsi="Calibri" w:cs="Calibri"/>
                <w:lang w:val="en-US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4DF291D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40 </w:t>
            </w:r>
          </w:p>
        </w:tc>
      </w:tr>
      <w:tr w:rsidR="00B43B83" w14:paraId="586A634F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DB1FC77" w14:textId="6DB5D4E1" w:rsidR="00B43B83" w:rsidRDefault="002D3BB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9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  <w:lang w:val="en-US"/>
              </w:rPr>
              <w:t>1350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02F2A11" w14:textId="77777777" w:rsidR="00B43B83" w:rsidRDefault="002D3BBB">
            <w:pPr>
              <w:spacing w:after="0" w:line="259" w:lineRule="auto"/>
              <w:ind w:left="0" w:right="97" w:firstLine="0"/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2C6D7092" w14:textId="6346C1F4" w:rsidR="00B43B83" w:rsidRDefault="002D3BBB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968F8">
              <w:rPr>
                <w:rFonts w:ascii="Calibri" w:eastAsia="Calibri" w:hAnsi="Calibri" w:cs="Calibri"/>
                <w:lang w:val="en-US"/>
              </w:rPr>
              <w:t>350</w:t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D8452D3" w14:textId="5C18C3E9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>3</w:t>
            </w:r>
            <w:r w:rsidR="008B0781">
              <w:rPr>
                <w:lang w:val="en-US"/>
              </w:rPr>
              <w:t>6</w:t>
            </w:r>
            <w:r>
              <w:t xml:space="preserve"> </w:t>
            </w:r>
          </w:p>
        </w:tc>
      </w:tr>
      <w:tr w:rsidR="00B43B83" w14:paraId="55CE3BEA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0470B4E1" w14:textId="2B5CD45D" w:rsidR="00B43B83" w:rsidRDefault="002D3BBB">
            <w:pPr>
              <w:spacing w:after="0" w:line="259" w:lineRule="auto"/>
              <w:ind w:left="0" w:right="28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10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>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2D7D3C8" w14:textId="77777777" w:rsidR="00B43B83" w:rsidRDefault="002D3BBB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5CE49AC3" w14:textId="4EC47A53" w:rsidR="00B43B83" w:rsidRDefault="005968F8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>150</w:t>
            </w:r>
            <w:r w:rsidR="002D3BBB">
              <w:rPr>
                <w:rFonts w:ascii="Calibri" w:eastAsia="Calibri" w:hAnsi="Calibri" w:cs="Calibri"/>
              </w:rPr>
              <w:t>0</w:t>
            </w:r>
            <w:r w:rsidR="002D3BBB"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9121576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32 </w:t>
            </w:r>
          </w:p>
        </w:tc>
      </w:tr>
      <w:tr w:rsidR="00B43B83" w14:paraId="3AF0FFD6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3DD56FF" w14:textId="53194BE9" w:rsidR="00B43B83" w:rsidRDefault="002D3BBB">
            <w:pPr>
              <w:spacing w:after="0" w:line="259" w:lineRule="auto"/>
              <w:ind w:left="0" w:right="28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12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968F8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="005968F8">
              <w:rPr>
                <w:rFonts w:ascii="Calibri" w:eastAsia="Calibri" w:hAnsi="Calibri" w:cs="Calibri"/>
                <w:lang w:val="en-US"/>
              </w:rPr>
              <w:t>800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3D5F706B" w14:textId="77777777" w:rsidR="00B43B83" w:rsidRDefault="002D3BBB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1689569" w14:textId="1482B062" w:rsidR="00B43B83" w:rsidRDefault="002D3BBB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968F8">
              <w:rPr>
                <w:rFonts w:ascii="Calibri" w:eastAsia="Calibri" w:hAnsi="Calibri" w:cs="Calibri"/>
                <w:lang w:val="en-US"/>
              </w:rPr>
              <w:t>800</w:t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74389D21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26 </w:t>
            </w:r>
          </w:p>
        </w:tc>
      </w:tr>
      <w:tr w:rsidR="00B43B83" w14:paraId="229F88F0" w14:textId="77777777" w:rsidTr="002D3BBB">
        <w:trPr>
          <w:trHeight w:val="387"/>
        </w:trPr>
        <w:tc>
          <w:tcPr>
            <w:tcW w:w="372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4A939087" w14:textId="38C5B34D" w:rsidR="00B43B83" w:rsidRDefault="002D3BBB">
            <w:pPr>
              <w:spacing w:after="0" w:line="259" w:lineRule="auto"/>
              <w:ind w:left="0" w:right="28" w:firstLine="0"/>
            </w:pPr>
            <w:r>
              <w:rPr>
                <w:rFonts w:ascii="Calibri" w:eastAsia="Calibri" w:hAnsi="Calibri" w:cs="Calibri"/>
              </w:rPr>
              <w:t xml:space="preserve">Нагревательный мат 15 м2 - </w:t>
            </w:r>
            <w:r w:rsidR="005968F8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968F8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2</w:t>
            </w:r>
            <w:r w:rsidR="005968F8">
              <w:rPr>
                <w:rFonts w:ascii="Calibri" w:eastAsia="Calibri" w:hAnsi="Calibri" w:cs="Calibri"/>
                <w:lang w:val="en-US"/>
              </w:rPr>
              <w:t>250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1A1C7871" w14:textId="77777777" w:rsidR="00B43B83" w:rsidRDefault="002D3BBB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Calibri" w:eastAsia="Calibri" w:hAnsi="Calibri" w:cs="Calibri"/>
              </w:rPr>
              <w:t>15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51454205" w14:textId="371DC514" w:rsidR="00B43B83" w:rsidRDefault="005968F8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2250</w:t>
            </w:r>
            <w:r w:rsidR="002D3BBB">
              <w:t xml:space="preserve"> </w:t>
            </w:r>
          </w:p>
        </w:tc>
        <w:tc>
          <w:tcPr>
            <w:tcW w:w="1782" w:type="dxa"/>
            <w:tcBorders>
              <w:top w:val="single" w:sz="8" w:space="0" w:color="929191"/>
              <w:left w:val="single" w:sz="8" w:space="0" w:color="929191"/>
              <w:bottom w:val="single" w:sz="8" w:space="0" w:color="929191"/>
              <w:right w:val="single" w:sz="8" w:space="0" w:color="929191"/>
            </w:tcBorders>
          </w:tcPr>
          <w:p w14:paraId="690291C8" w14:textId="77777777" w:rsidR="00B43B83" w:rsidRDefault="002D3BBB">
            <w:pPr>
              <w:spacing w:after="0" w:line="259" w:lineRule="auto"/>
              <w:ind w:left="0" w:right="99" w:firstLine="0"/>
              <w:jc w:val="center"/>
            </w:pPr>
            <w:r>
              <w:t xml:space="preserve">21 </w:t>
            </w:r>
          </w:p>
        </w:tc>
      </w:tr>
    </w:tbl>
    <w:p w14:paraId="51255E63" w14:textId="77777777" w:rsidR="00C87F35" w:rsidRDefault="00C87F35">
      <w:pPr>
        <w:spacing w:after="0" w:line="259" w:lineRule="auto"/>
        <w:ind w:left="499" w:firstLine="0"/>
      </w:pPr>
    </w:p>
    <w:p w14:paraId="7D6D02F7" w14:textId="77777777" w:rsidR="00C87F35" w:rsidRDefault="00C87F35">
      <w:pPr>
        <w:spacing w:after="0" w:line="259" w:lineRule="auto"/>
        <w:ind w:left="499" w:firstLine="0"/>
      </w:pPr>
    </w:p>
    <w:p w14:paraId="58F00D66" w14:textId="77777777" w:rsidR="00C87F35" w:rsidRDefault="00C87F35">
      <w:pPr>
        <w:spacing w:after="0" w:line="259" w:lineRule="auto"/>
        <w:ind w:left="499" w:firstLine="0"/>
      </w:pPr>
    </w:p>
    <w:p w14:paraId="5D552C83" w14:textId="5A17AA60" w:rsidR="00B43B83" w:rsidRDefault="002D3BBB">
      <w:pPr>
        <w:spacing w:after="0" w:line="259" w:lineRule="auto"/>
        <w:ind w:left="499" w:firstLine="0"/>
      </w:pPr>
      <w:r>
        <w:t xml:space="preserve"> </w:t>
      </w:r>
    </w:p>
    <w:p w14:paraId="279988D0" w14:textId="77777777" w:rsidR="00B43B83" w:rsidRDefault="002D3BBB">
      <w:pPr>
        <w:spacing w:after="54" w:line="259" w:lineRule="auto"/>
        <w:ind w:left="499" w:firstLine="0"/>
      </w:pPr>
      <w:r>
        <w:t xml:space="preserve"> </w:t>
      </w:r>
    </w:p>
    <w:p w14:paraId="1FA2BAEE" w14:textId="5E3AB95B" w:rsidR="008355D9" w:rsidRDefault="008355D9">
      <w:pPr>
        <w:spacing w:after="160" w:line="259" w:lineRule="auto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48226AA1" w14:textId="058B597D" w:rsidR="00B43B83" w:rsidRPr="001E3943" w:rsidRDefault="008355D9" w:rsidP="001E3943">
      <w:pPr>
        <w:spacing w:after="6"/>
        <w:ind w:left="490" w:right="20" w:firstLine="0"/>
        <w:rPr>
          <w:b/>
          <w:bCs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B2416D" wp14:editId="4675716C">
            <wp:simplePos x="0" y="0"/>
            <wp:positionH relativeFrom="column">
              <wp:posOffset>-744855</wp:posOffset>
            </wp:positionH>
            <wp:positionV relativeFrom="paragraph">
              <wp:posOffset>0</wp:posOffset>
            </wp:positionV>
            <wp:extent cx="1714500" cy="561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BB" w:rsidRPr="001E3943">
        <w:rPr>
          <w:b/>
          <w:bCs/>
          <w:sz w:val="22"/>
        </w:rPr>
        <w:t xml:space="preserve">Конструкция и Технические характеристики  </w:t>
      </w:r>
    </w:p>
    <w:p w14:paraId="6B617EDF" w14:textId="2820989C" w:rsidR="00B43B83" w:rsidRDefault="002D3BBB">
      <w:pPr>
        <w:spacing w:after="0" w:line="273" w:lineRule="auto"/>
        <w:ind w:left="130" w:right="41" w:firstLine="0"/>
      </w:pPr>
      <w:r>
        <w:rPr>
          <w:sz w:val="22"/>
        </w:rPr>
        <w:t>Нагревательный мат состоит из двухжильного экранированного кабеля, закрепленного на специальной стеклосетке. С одной стороны установлена концевая муфта, с другой – соединительная муфта и соединительный провод к электросети.</w:t>
      </w:r>
      <w:r w:rsidRPr="001E3943">
        <w:rPr>
          <w:sz w:val="22"/>
        </w:rPr>
        <w:t xml:space="preserve"> </w:t>
      </w:r>
      <w:r>
        <w:rPr>
          <w:sz w:val="22"/>
        </w:rPr>
        <w:t>Нагревательные маты соответствуют требованиям технического регламента таможенного союза «О безопасности низковольтного оборудования» ТР ТС 004/2011.</w:t>
      </w:r>
      <w:r>
        <w:t xml:space="preserve"> </w:t>
      </w:r>
    </w:p>
    <w:p w14:paraId="164D2FCB" w14:textId="77777777" w:rsidR="00B43B83" w:rsidRDefault="002D3BBB">
      <w:pPr>
        <w:spacing w:after="23" w:line="259" w:lineRule="auto"/>
        <w:ind w:left="-207" w:firstLine="0"/>
        <w:jc w:val="right"/>
      </w:pPr>
      <w:r>
        <w:rPr>
          <w:noProof/>
        </w:rPr>
        <w:drawing>
          <wp:inline distT="0" distB="0" distL="0" distR="0" wp14:anchorId="40281B65" wp14:editId="5DAFC396">
            <wp:extent cx="5364481" cy="3017520"/>
            <wp:effectExtent l="0" t="0" r="0" b="0"/>
            <wp:docPr id="967" name="Picture 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" name="Picture 9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4481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2F3F1C" w14:textId="15FF9298" w:rsidR="00B43B83" w:rsidRPr="001E3943" w:rsidRDefault="002D3BBB">
      <w:pPr>
        <w:tabs>
          <w:tab w:val="center" w:pos="4156"/>
        </w:tabs>
        <w:spacing w:after="24"/>
        <w:ind w:left="0" w:firstLine="0"/>
        <w:rPr>
          <w:sz w:val="22"/>
          <w:szCs w:val="24"/>
        </w:rPr>
      </w:pPr>
      <w:r w:rsidRPr="001E3943">
        <w:rPr>
          <w:sz w:val="22"/>
          <w:szCs w:val="24"/>
        </w:rPr>
        <w:t xml:space="preserve">Напряжение питания </w:t>
      </w:r>
      <w:r w:rsidRPr="001E3943">
        <w:rPr>
          <w:sz w:val="22"/>
          <w:szCs w:val="24"/>
        </w:rPr>
        <w:tab/>
        <w:t xml:space="preserve">              ~2</w:t>
      </w:r>
      <w:r w:rsidR="008355D9" w:rsidRPr="00385E1B">
        <w:rPr>
          <w:sz w:val="22"/>
          <w:szCs w:val="24"/>
        </w:rPr>
        <w:t>2</w:t>
      </w:r>
      <w:r w:rsidRPr="001E3943">
        <w:rPr>
          <w:sz w:val="22"/>
          <w:szCs w:val="24"/>
        </w:rPr>
        <w:t xml:space="preserve">0В±10% </w:t>
      </w:r>
    </w:p>
    <w:p w14:paraId="7194F022" w14:textId="23B02CDE" w:rsidR="00B43B83" w:rsidRPr="001E3943" w:rsidRDefault="002D3BBB">
      <w:pPr>
        <w:ind w:left="20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Удельная мощность                                      </w:t>
      </w:r>
      <w:r w:rsidR="005968F8">
        <w:rPr>
          <w:sz w:val="22"/>
          <w:szCs w:val="24"/>
        </w:rPr>
        <w:t>150</w:t>
      </w:r>
      <w:r w:rsidRPr="001E3943">
        <w:rPr>
          <w:sz w:val="22"/>
          <w:szCs w:val="24"/>
        </w:rPr>
        <w:t xml:space="preserve"> Вт/м2 </w:t>
      </w:r>
    </w:p>
    <w:p w14:paraId="79CD35D2" w14:textId="77777777" w:rsidR="00B43B83" w:rsidRPr="001E3943" w:rsidRDefault="002D3BBB">
      <w:pPr>
        <w:tabs>
          <w:tab w:val="center" w:pos="4203"/>
        </w:tabs>
        <w:ind w:left="0" w:firstLine="0"/>
        <w:rPr>
          <w:sz w:val="22"/>
          <w:szCs w:val="24"/>
        </w:rPr>
      </w:pPr>
      <w:r w:rsidRPr="001E3943">
        <w:rPr>
          <w:sz w:val="22"/>
          <w:szCs w:val="24"/>
        </w:rPr>
        <w:t xml:space="preserve">Ширина мата </w:t>
      </w:r>
      <w:r w:rsidRPr="001E3943">
        <w:rPr>
          <w:sz w:val="22"/>
          <w:szCs w:val="24"/>
        </w:rPr>
        <w:tab/>
        <w:t xml:space="preserve">0,5м </w:t>
      </w:r>
    </w:p>
    <w:p w14:paraId="5096A1AA" w14:textId="77777777" w:rsidR="00B43B83" w:rsidRPr="001E3943" w:rsidRDefault="002D3BBB">
      <w:pPr>
        <w:tabs>
          <w:tab w:val="center" w:pos="4314"/>
        </w:tabs>
        <w:ind w:left="0" w:firstLine="0"/>
        <w:rPr>
          <w:sz w:val="22"/>
          <w:szCs w:val="24"/>
        </w:rPr>
      </w:pPr>
      <w:r w:rsidRPr="001E3943">
        <w:rPr>
          <w:sz w:val="22"/>
          <w:szCs w:val="24"/>
        </w:rPr>
        <w:t xml:space="preserve">Длина установочного провода </w:t>
      </w:r>
      <w:r w:rsidRPr="001E3943">
        <w:rPr>
          <w:sz w:val="22"/>
          <w:szCs w:val="24"/>
        </w:rPr>
        <w:tab/>
        <w:t xml:space="preserve">2м±2% </w:t>
      </w:r>
    </w:p>
    <w:p w14:paraId="3DC4D1A5" w14:textId="103B4894" w:rsidR="00B43B83" w:rsidRPr="001E3943" w:rsidRDefault="002D3BBB">
      <w:pPr>
        <w:ind w:left="10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Степень защиты                                            IPX7  </w:t>
      </w:r>
    </w:p>
    <w:p w14:paraId="42AB8D72" w14:textId="7772316F" w:rsidR="00B43B83" w:rsidRPr="001E3943" w:rsidRDefault="002D3BBB">
      <w:pPr>
        <w:ind w:left="10" w:right="20"/>
        <w:rPr>
          <w:sz w:val="22"/>
          <w:szCs w:val="24"/>
        </w:rPr>
      </w:pPr>
      <w:r w:rsidRPr="001E3943">
        <w:rPr>
          <w:sz w:val="22"/>
          <w:szCs w:val="24"/>
        </w:rPr>
        <w:t>Минимальная температура монтажа          +10</w:t>
      </w:r>
      <w:r w:rsidRPr="001E3943">
        <w:rPr>
          <w:rFonts w:ascii="Calibri" w:eastAsia="Calibri" w:hAnsi="Calibri" w:cs="Calibri"/>
          <w:sz w:val="22"/>
          <w:szCs w:val="24"/>
        </w:rPr>
        <w:t>⁰</w:t>
      </w:r>
      <w:r w:rsidRPr="001E3943">
        <w:rPr>
          <w:sz w:val="22"/>
          <w:szCs w:val="24"/>
        </w:rPr>
        <w:t xml:space="preserve">С </w:t>
      </w:r>
    </w:p>
    <w:p w14:paraId="4A5E1479" w14:textId="77777777" w:rsidR="00B43B83" w:rsidRPr="001E3943" w:rsidRDefault="002D3BBB">
      <w:pPr>
        <w:tabs>
          <w:tab w:val="center" w:pos="4254"/>
        </w:tabs>
        <w:spacing w:after="574"/>
        <w:ind w:left="0" w:firstLine="0"/>
        <w:rPr>
          <w:sz w:val="22"/>
          <w:szCs w:val="24"/>
        </w:rPr>
      </w:pPr>
      <w:r w:rsidRPr="001E3943">
        <w:rPr>
          <w:sz w:val="22"/>
          <w:szCs w:val="24"/>
        </w:rPr>
        <w:t xml:space="preserve">Влажность при монтаже  </w:t>
      </w:r>
      <w:r w:rsidRPr="001E3943">
        <w:rPr>
          <w:sz w:val="22"/>
          <w:szCs w:val="24"/>
        </w:rPr>
        <w:tab/>
        <w:t xml:space="preserve">≤80% </w:t>
      </w:r>
    </w:p>
    <w:p w14:paraId="1644396E" w14:textId="0FB55986" w:rsidR="00B43B83" w:rsidRPr="001E3943" w:rsidRDefault="002D3BBB">
      <w:pPr>
        <w:tabs>
          <w:tab w:val="center" w:pos="1609"/>
        </w:tabs>
        <w:spacing w:after="48" w:line="259" w:lineRule="auto"/>
        <w:ind w:left="-5" w:firstLine="0"/>
        <w:rPr>
          <w:sz w:val="22"/>
          <w:szCs w:val="24"/>
        </w:rPr>
      </w:pPr>
      <w:r>
        <w:rPr>
          <w:rFonts w:ascii="Arial" w:eastAsia="Arial" w:hAnsi="Arial" w:cs="Arial"/>
          <w:b/>
        </w:rPr>
        <w:tab/>
      </w:r>
      <w:r w:rsidRPr="001E3943">
        <w:rPr>
          <w:b/>
          <w:sz w:val="22"/>
          <w:szCs w:val="24"/>
        </w:rPr>
        <w:t xml:space="preserve">Монтаж и эксплуатация </w:t>
      </w:r>
      <w:r w:rsidRPr="001E3943">
        <w:rPr>
          <w:sz w:val="22"/>
          <w:szCs w:val="24"/>
        </w:rPr>
        <w:t xml:space="preserve"> </w:t>
      </w:r>
    </w:p>
    <w:p w14:paraId="525BF1C6" w14:textId="77777777" w:rsidR="00B43B83" w:rsidRPr="001E3943" w:rsidRDefault="002D3BBB">
      <w:pPr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Перед монтажом нагревательного мата проверьте целостность нагревательного кабеля и соединительных муфт. </w:t>
      </w:r>
    </w:p>
    <w:p w14:paraId="2C571757" w14:textId="77777777" w:rsidR="00B43B83" w:rsidRPr="001E3943" w:rsidRDefault="002D3BBB">
      <w:pPr>
        <w:spacing w:after="18" w:line="301" w:lineRule="auto"/>
        <w:ind w:left="144" w:right="197" w:hanging="14"/>
        <w:jc w:val="both"/>
        <w:rPr>
          <w:sz w:val="22"/>
          <w:szCs w:val="24"/>
        </w:rPr>
      </w:pPr>
      <w:r w:rsidRPr="001E3943">
        <w:rPr>
          <w:sz w:val="22"/>
          <w:szCs w:val="24"/>
        </w:rPr>
        <w:t xml:space="preserve">Проверьте соответствие характеристик мата (сопротивление), указанным в таблице паспорта п.3 путём замера контрольно-измерительным прибором в отключенном от электропитания состоянии. </w:t>
      </w:r>
    </w:p>
    <w:p w14:paraId="2427395A" w14:textId="77777777" w:rsidR="00B43B83" w:rsidRPr="001E3943" w:rsidRDefault="002D3BBB">
      <w:pPr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Не включайте нагревательные маты в свернутом виде в электрическую сеть. </w:t>
      </w:r>
    </w:p>
    <w:p w14:paraId="0FCFF5E2" w14:textId="77777777" w:rsidR="00B43B83" w:rsidRPr="001E3943" w:rsidRDefault="002D3BBB">
      <w:pPr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Не подвергайте нагревательный маты механическому воздействию. </w:t>
      </w:r>
    </w:p>
    <w:p w14:paraId="38189DD1" w14:textId="77777777" w:rsidR="00B43B83" w:rsidRPr="001E3943" w:rsidRDefault="002D3BBB">
      <w:pPr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Перед установкой нагревательного мата приобретите терморегулятор для управления и контроля температурой теплого пола. </w:t>
      </w:r>
    </w:p>
    <w:p w14:paraId="236B360A" w14:textId="77777777" w:rsidR="00B43B83" w:rsidRPr="001E3943" w:rsidRDefault="002D3BBB">
      <w:pPr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Помните, что установку нагревательного мата должен производить квалифицированный электрик. </w:t>
      </w:r>
    </w:p>
    <w:p w14:paraId="6304F2AD" w14:textId="5202CF51" w:rsidR="00B43B83" w:rsidRDefault="008355D9">
      <w:pPr>
        <w:spacing w:after="37" w:line="259" w:lineRule="auto"/>
        <w:ind w:left="-207" w:right="5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AEF3FCA" wp14:editId="6A7EC938">
            <wp:simplePos x="0" y="0"/>
            <wp:positionH relativeFrom="column">
              <wp:posOffset>693420</wp:posOffset>
            </wp:positionH>
            <wp:positionV relativeFrom="paragraph">
              <wp:posOffset>0</wp:posOffset>
            </wp:positionV>
            <wp:extent cx="5361305" cy="3898265"/>
            <wp:effectExtent l="0" t="0" r="0" b="6985"/>
            <wp:wrapTight wrapText="bothSides">
              <wp:wrapPolygon edited="0">
                <wp:start x="0" y="0"/>
                <wp:lineTo x="0" y="21533"/>
                <wp:lineTo x="21490" y="21533"/>
                <wp:lineTo x="21490" y="0"/>
                <wp:lineTo x="0" y="0"/>
              </wp:wrapPolygon>
            </wp:wrapTight>
            <wp:docPr id="1417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8EE8D6" wp14:editId="4292F7EE">
            <wp:simplePos x="0" y="0"/>
            <wp:positionH relativeFrom="column">
              <wp:posOffset>-1019175</wp:posOffset>
            </wp:positionH>
            <wp:positionV relativeFrom="paragraph">
              <wp:posOffset>0</wp:posOffset>
            </wp:positionV>
            <wp:extent cx="1714500" cy="5619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BB">
        <w:t xml:space="preserve"> </w:t>
      </w:r>
    </w:p>
    <w:p w14:paraId="4FDEB6E8" w14:textId="77777777" w:rsidR="00B43B83" w:rsidRPr="001E3943" w:rsidRDefault="002D3BBB" w:rsidP="001E3943">
      <w:pPr>
        <w:numPr>
          <w:ilvl w:val="0"/>
          <w:numId w:val="2"/>
        </w:numPr>
        <w:ind w:left="-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Подготовьте поверхность пола для установки нагревательного мата: очистите поверхность, выровняйте при наличии неровностей и впадин. Сделайте паз в стяжке для установки датчика температуры и выемку в стене для установки терморегулятора. </w:t>
      </w:r>
    </w:p>
    <w:p w14:paraId="2E1BB6E0" w14:textId="4FA8E25A" w:rsidR="00B43B83" w:rsidRPr="001E3943" w:rsidRDefault="002D3BBB" w:rsidP="001E3943">
      <w:pPr>
        <w:numPr>
          <w:ilvl w:val="0"/>
          <w:numId w:val="2"/>
        </w:numPr>
        <w:ind w:left="-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Уложите и смонтируйте в паз датчик температуры посредством укладки его в монтажную </w:t>
      </w:r>
      <w:proofErr w:type="spellStart"/>
      <w:r w:rsidRPr="001E3943">
        <w:rPr>
          <w:sz w:val="22"/>
          <w:szCs w:val="24"/>
        </w:rPr>
        <w:t>гофротруб</w:t>
      </w:r>
      <w:r w:rsidR="001E3943" w:rsidRPr="001E3943">
        <w:rPr>
          <w:sz w:val="22"/>
          <w:szCs w:val="24"/>
        </w:rPr>
        <w:t>к</w:t>
      </w:r>
      <w:r w:rsidRPr="001E3943">
        <w:rPr>
          <w:sz w:val="22"/>
          <w:szCs w:val="24"/>
        </w:rPr>
        <w:t>у</w:t>
      </w:r>
      <w:proofErr w:type="spellEnd"/>
      <w:r w:rsidRPr="001E3943">
        <w:rPr>
          <w:sz w:val="22"/>
          <w:szCs w:val="24"/>
        </w:rPr>
        <w:t xml:space="preserve">.  </w:t>
      </w:r>
    </w:p>
    <w:p w14:paraId="78438BFC" w14:textId="77777777" w:rsidR="00B43B83" w:rsidRPr="001E3943" w:rsidRDefault="002D3BBB" w:rsidP="001E3943">
      <w:pPr>
        <w:numPr>
          <w:ilvl w:val="0"/>
          <w:numId w:val="2"/>
        </w:numPr>
        <w:ind w:left="-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Подготовьте нагревательный мат к укладке: проверьте электрические характеристики нагревательного мата на соответствие табличным значениям. Нарисуйте план раскладки нагревательного мата с обозначением места расположения терморегулятора. Уложите нагревательный мат в соответствии со схемой, расстояние между матом и стеной должно быть не менее 10 см. При укладке нагревательного мата помните, что разрезать нагревательный мат допускается  </w:t>
      </w:r>
    </w:p>
    <w:p w14:paraId="525E2FDE" w14:textId="77777777" w:rsidR="00B43B83" w:rsidRPr="001E3943" w:rsidRDefault="002D3BBB" w:rsidP="001E3943">
      <w:pPr>
        <w:ind w:left="-142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только по стеклосетке, разрезать непосредственно нагревательный кабель НЕ  </w:t>
      </w:r>
    </w:p>
    <w:p w14:paraId="025F3217" w14:textId="77777777" w:rsidR="00B43B83" w:rsidRPr="001E3943" w:rsidRDefault="002D3BBB" w:rsidP="001E3943">
      <w:pPr>
        <w:ind w:left="-142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ДОПУСКАЕТСЯ! </w:t>
      </w:r>
    </w:p>
    <w:p w14:paraId="1911590D" w14:textId="77777777" w:rsidR="00B43B83" w:rsidRPr="001E3943" w:rsidRDefault="002D3BBB" w:rsidP="001E3943">
      <w:pPr>
        <w:numPr>
          <w:ilvl w:val="0"/>
          <w:numId w:val="2"/>
        </w:numPr>
        <w:ind w:left="-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Установите распаячную коробку для установки терморегулятора. Установите терморегулятор и соедините его с монтажным проводом нагревательного мата. Эксплуатация теплого пола всегда должна осуществляться только через терморегулятор. </w:t>
      </w:r>
    </w:p>
    <w:p w14:paraId="49920025" w14:textId="77777777" w:rsidR="00B43B83" w:rsidRPr="001E3943" w:rsidRDefault="002D3BBB" w:rsidP="001E3943">
      <w:pPr>
        <w:numPr>
          <w:ilvl w:val="0"/>
          <w:numId w:val="2"/>
        </w:numPr>
        <w:ind w:left="-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Нанесите плиточный клей или тонкий слой стяжки, толщиной 5-8 мм. Дождитесь полного высыхания раствора. Запрещается включать теплый пол до полного высыхания клеевого раствора или стяжки. </w:t>
      </w:r>
    </w:p>
    <w:p w14:paraId="011C73AC" w14:textId="77777777" w:rsidR="00B43B83" w:rsidRPr="001E3943" w:rsidRDefault="002D3BBB" w:rsidP="001E3943">
      <w:pPr>
        <w:numPr>
          <w:ilvl w:val="0"/>
          <w:numId w:val="2"/>
        </w:numPr>
        <w:ind w:left="-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Уложите декоративное покрытие/плитку на вновь приготовленный раствор плиточного клея. Дождитесь полного высыхания плиточного клея. </w:t>
      </w:r>
    </w:p>
    <w:p w14:paraId="0FDC41CE" w14:textId="77777777" w:rsidR="001E3943" w:rsidRDefault="001E3943" w:rsidP="001E3943">
      <w:pPr>
        <w:spacing w:after="48" w:line="259" w:lineRule="auto"/>
        <w:ind w:left="1205" w:right="20" w:firstLine="0"/>
        <w:rPr>
          <w:b/>
        </w:rPr>
      </w:pPr>
    </w:p>
    <w:p w14:paraId="3B8E3400" w14:textId="36927007" w:rsidR="00B43B83" w:rsidRPr="001E3943" w:rsidRDefault="002D3BBB" w:rsidP="001E3943">
      <w:pPr>
        <w:spacing w:after="48" w:line="259" w:lineRule="auto"/>
        <w:ind w:left="1205" w:right="20" w:firstLine="0"/>
        <w:rPr>
          <w:sz w:val="22"/>
          <w:szCs w:val="24"/>
        </w:rPr>
      </w:pPr>
      <w:r w:rsidRPr="001E3943">
        <w:rPr>
          <w:b/>
          <w:sz w:val="22"/>
          <w:szCs w:val="24"/>
        </w:rPr>
        <w:t>Условия хранения и транспортировки</w:t>
      </w:r>
      <w:r w:rsidRPr="001E3943">
        <w:rPr>
          <w:sz w:val="22"/>
          <w:szCs w:val="24"/>
        </w:rPr>
        <w:t xml:space="preserve"> </w:t>
      </w:r>
    </w:p>
    <w:p w14:paraId="596DA56A" w14:textId="77777777" w:rsidR="00B43B83" w:rsidRPr="001E3943" w:rsidRDefault="002D3BBB">
      <w:pPr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Транспортировка и хранение изделий не должны допускать продольного и/или поперечного сдавливания изделия, близости с острыми и режущими предметами и непосредственно контакта с ними. Допускается индивидуальная упаковка, упаковка в коробки или универсальные контейнеры. </w:t>
      </w:r>
    </w:p>
    <w:p w14:paraId="5E6FA866" w14:textId="1CFA58FD" w:rsidR="00B43B83" w:rsidRPr="001E3943" w:rsidRDefault="008355D9">
      <w:pPr>
        <w:ind w:left="125" w:right="20"/>
        <w:rPr>
          <w:sz w:val="22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B34AE1D" wp14:editId="76E04A11">
            <wp:simplePos x="0" y="0"/>
            <wp:positionH relativeFrom="column">
              <wp:posOffset>-916305</wp:posOffset>
            </wp:positionH>
            <wp:positionV relativeFrom="paragraph">
              <wp:posOffset>0</wp:posOffset>
            </wp:positionV>
            <wp:extent cx="17145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BB" w:rsidRPr="001E3943">
        <w:rPr>
          <w:sz w:val="22"/>
          <w:szCs w:val="24"/>
        </w:rPr>
        <w:t xml:space="preserve">Транспортировка должна осуществляться любым типом крытого транспорта и не допускать попадания влаги и загрязнений. </w:t>
      </w:r>
    </w:p>
    <w:p w14:paraId="7C9C4989" w14:textId="77777777" w:rsidR="00B43B83" w:rsidRPr="001E3943" w:rsidRDefault="002D3BBB">
      <w:pPr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Хранение изделий должно осуществляться в закрытом помещении с естественной вентиляции при температуре от -45 до +40С и не допускать попадания влаги. </w:t>
      </w:r>
    </w:p>
    <w:p w14:paraId="12BE0FF9" w14:textId="77777777" w:rsidR="00B43B83" w:rsidRPr="001E3943" w:rsidRDefault="002D3BBB">
      <w:pPr>
        <w:spacing w:after="304"/>
        <w:ind w:left="125" w:right="20"/>
        <w:rPr>
          <w:sz w:val="22"/>
          <w:szCs w:val="24"/>
        </w:rPr>
      </w:pPr>
      <w:r w:rsidRPr="001E3943">
        <w:rPr>
          <w:sz w:val="22"/>
          <w:szCs w:val="24"/>
        </w:rPr>
        <w:t xml:space="preserve">Нагревательные маты являются безопасным при перемещении грузом и не требуют дополнительных разрешений на перевозку. </w:t>
      </w:r>
    </w:p>
    <w:p w14:paraId="20777908" w14:textId="77777777" w:rsidR="00B43B83" w:rsidRPr="001E3943" w:rsidRDefault="002D3BBB" w:rsidP="001E3943">
      <w:pPr>
        <w:spacing w:after="48" w:line="259" w:lineRule="auto"/>
        <w:ind w:left="142" w:right="20" w:firstLine="0"/>
        <w:rPr>
          <w:sz w:val="22"/>
          <w:szCs w:val="24"/>
        </w:rPr>
      </w:pPr>
      <w:r w:rsidRPr="001E3943">
        <w:rPr>
          <w:b/>
          <w:sz w:val="22"/>
          <w:szCs w:val="24"/>
        </w:rPr>
        <w:t>Гарантийные обязательства</w:t>
      </w:r>
      <w:r w:rsidRPr="001E3943">
        <w:rPr>
          <w:sz w:val="22"/>
          <w:szCs w:val="24"/>
        </w:rPr>
        <w:t xml:space="preserve"> </w:t>
      </w:r>
    </w:p>
    <w:p w14:paraId="226AFCE1" w14:textId="157E4A6C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Производителем установлен гарантийный срок службы изделия в течение </w:t>
      </w:r>
      <w:r w:rsidR="00AA048E">
        <w:rPr>
          <w:sz w:val="22"/>
          <w:szCs w:val="24"/>
          <w:lang w:val="en-US"/>
        </w:rPr>
        <w:t>2</w:t>
      </w:r>
      <w:r w:rsidR="008355D9" w:rsidRPr="00C34400">
        <w:rPr>
          <w:sz w:val="22"/>
          <w:szCs w:val="24"/>
        </w:rPr>
        <w:t>5</w:t>
      </w:r>
      <w:r w:rsidRPr="001E3943">
        <w:rPr>
          <w:sz w:val="22"/>
          <w:szCs w:val="24"/>
        </w:rPr>
        <w:t xml:space="preserve"> лет со дня продажи, при условии соблюдения правил транспортировки, хранения, монтажа и эксплуатации изделия. </w:t>
      </w:r>
    </w:p>
    <w:p w14:paraId="7D73F676" w14:textId="77777777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При обнаружении неисправностей и наступлении гарантийного случая следует обращаться по месту приобретения изделия </w:t>
      </w:r>
    </w:p>
    <w:p w14:paraId="64C30BF2" w14:textId="77777777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При обнаружении отклонений параметров изделия при монтаже и установке от заданных производителем и изложенных в паспорте изделия, необходимо прекратить установку и эксплуатацию изделия и обратиться за консультацией в организацию, продавшую изделие. </w:t>
      </w:r>
    </w:p>
    <w:p w14:paraId="29AE1F27" w14:textId="77777777" w:rsidR="00B43B83" w:rsidRPr="001E3943" w:rsidRDefault="002D3BBB" w:rsidP="001E3943">
      <w:pPr>
        <w:numPr>
          <w:ilvl w:val="0"/>
          <w:numId w:val="2"/>
        </w:numPr>
        <w:spacing w:after="304"/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Сохраняйте документацию (паспорт, товарную накладную, кассовый чек и т.п.) на изделие в течение всего срока службы </w:t>
      </w:r>
    </w:p>
    <w:p w14:paraId="17EDE5A6" w14:textId="77777777" w:rsidR="00B43B83" w:rsidRPr="001E3943" w:rsidRDefault="002D3BBB" w:rsidP="001E3943">
      <w:pPr>
        <w:spacing w:after="48" w:line="259" w:lineRule="auto"/>
        <w:ind w:left="142" w:right="20" w:firstLine="0"/>
        <w:rPr>
          <w:sz w:val="22"/>
          <w:szCs w:val="24"/>
        </w:rPr>
      </w:pPr>
      <w:r w:rsidRPr="001E3943">
        <w:rPr>
          <w:b/>
          <w:sz w:val="22"/>
          <w:szCs w:val="24"/>
        </w:rPr>
        <w:t>Ограничения гарантии</w:t>
      </w:r>
      <w:r w:rsidRPr="001E3943">
        <w:rPr>
          <w:sz w:val="22"/>
          <w:szCs w:val="24"/>
        </w:rPr>
        <w:t xml:space="preserve"> </w:t>
      </w:r>
    </w:p>
    <w:p w14:paraId="1C8FD9EA" w14:textId="77777777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Гарантия не распространяется на любые повреждения и недостатки, возникшие вследствие: </w:t>
      </w:r>
    </w:p>
    <w:p w14:paraId="55A799DB" w14:textId="77777777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неправильной транспортировки, хранения, монтажа и эксплуатации изделия. </w:t>
      </w:r>
    </w:p>
    <w:p w14:paraId="19C65B13" w14:textId="77777777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внесения любых несанкционированных изменений в конструкцию изделия </w:t>
      </w:r>
    </w:p>
    <w:p w14:paraId="69A0ACAF" w14:textId="77777777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неправильной установки и монтажа изделия </w:t>
      </w:r>
    </w:p>
    <w:p w14:paraId="540DAC09" w14:textId="77777777" w:rsidR="00B43B83" w:rsidRPr="001E3943" w:rsidRDefault="002D3BBB" w:rsidP="001E3943">
      <w:pPr>
        <w:numPr>
          <w:ilvl w:val="0"/>
          <w:numId w:val="2"/>
        </w:numPr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форс-мажорных обстоятельств, как то пожары, наводнения, удар молнии и т.п. </w:t>
      </w:r>
    </w:p>
    <w:p w14:paraId="2B8DB5C7" w14:textId="77777777" w:rsidR="00B43B83" w:rsidRPr="001E3943" w:rsidRDefault="002D3BBB" w:rsidP="001E3943">
      <w:pPr>
        <w:numPr>
          <w:ilvl w:val="0"/>
          <w:numId w:val="2"/>
        </w:numPr>
        <w:spacing w:after="261"/>
        <w:ind w:left="142" w:right="20" w:hanging="490"/>
        <w:rPr>
          <w:sz w:val="22"/>
          <w:szCs w:val="24"/>
        </w:rPr>
      </w:pPr>
      <w:r w:rsidRPr="001E3943">
        <w:rPr>
          <w:sz w:val="22"/>
          <w:szCs w:val="24"/>
        </w:rPr>
        <w:t xml:space="preserve">Производитель не несет ответственности за повреждения (прямые или косвенные), полученные изделием вследствие некомпетентной установки подрядчиками, не имеющими специальных навыков, лицензий и сертификатов на проведение подобного рода работ. Квалифицированная установка изделия является залогом дальнейшей успешной эксплуатации изделия и его гарантийного обслуживания. </w:t>
      </w:r>
    </w:p>
    <w:p w14:paraId="76836B55" w14:textId="77777777" w:rsidR="00B43B83" w:rsidRDefault="002D3BBB">
      <w:pPr>
        <w:spacing w:after="50" w:line="259" w:lineRule="auto"/>
        <w:ind w:left="1205" w:firstLine="0"/>
      </w:pPr>
      <w:r>
        <w:t xml:space="preserve"> </w:t>
      </w:r>
    </w:p>
    <w:p w14:paraId="2AB98621" w14:textId="77777777" w:rsidR="00B43B83" w:rsidRDefault="002D3BBB" w:rsidP="001E3943">
      <w:pPr>
        <w:spacing w:after="8" w:line="259" w:lineRule="auto"/>
        <w:ind w:left="1205" w:right="20" w:firstLine="0"/>
      </w:pPr>
      <w:r>
        <w:rPr>
          <w:b/>
        </w:rPr>
        <w:t>Гарантийный талон</w:t>
      </w:r>
      <w:r>
        <w:t xml:space="preserve"> </w:t>
      </w:r>
    </w:p>
    <w:p w14:paraId="2A5B6958" w14:textId="3153E606" w:rsidR="00B43B83" w:rsidRDefault="002D3BBB">
      <w:pPr>
        <w:spacing w:after="24" w:line="259" w:lineRule="auto"/>
        <w:ind w:left="130" w:firstLine="0"/>
      </w:pPr>
      <w:r>
        <w:t xml:space="preserve"> </w:t>
      </w:r>
    </w:p>
    <w:p w14:paraId="0FE52824" w14:textId="7452EA05" w:rsidR="00B43B83" w:rsidRDefault="002D3BBB">
      <w:pPr>
        <w:spacing w:after="2"/>
        <w:ind w:left="125" w:right="20"/>
      </w:pPr>
      <w:r>
        <w:t xml:space="preserve">Нагревательный мат        __________________ </w:t>
      </w:r>
    </w:p>
    <w:p w14:paraId="6541B861" w14:textId="2BE8AE77" w:rsidR="00B43B83" w:rsidRDefault="00AA048E">
      <w:pPr>
        <w:spacing w:after="26" w:line="259" w:lineRule="auto"/>
        <w:ind w:left="130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D42ED7" wp14:editId="73131BE5">
            <wp:simplePos x="0" y="0"/>
            <wp:positionH relativeFrom="column">
              <wp:posOffset>3779124</wp:posOffset>
            </wp:positionH>
            <wp:positionV relativeFrom="paragraph">
              <wp:posOffset>12700</wp:posOffset>
            </wp:positionV>
            <wp:extent cx="2152867" cy="216408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41" cy="216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BB">
        <w:t xml:space="preserve"> </w:t>
      </w:r>
    </w:p>
    <w:p w14:paraId="254B5022" w14:textId="77777777" w:rsidR="00B43B83" w:rsidRDefault="002D3BBB">
      <w:pPr>
        <w:spacing w:after="0"/>
        <w:ind w:left="125" w:right="20"/>
      </w:pPr>
      <w:r>
        <w:t xml:space="preserve">Место продажи/магазин  __________________ </w:t>
      </w:r>
    </w:p>
    <w:p w14:paraId="554DFB99" w14:textId="77777777" w:rsidR="00B43B83" w:rsidRDefault="002D3BBB">
      <w:pPr>
        <w:spacing w:after="18" w:line="259" w:lineRule="auto"/>
        <w:ind w:left="130" w:firstLine="0"/>
      </w:pPr>
      <w:r>
        <w:t xml:space="preserve"> </w:t>
      </w:r>
    </w:p>
    <w:p w14:paraId="2BB9EEDB" w14:textId="77777777" w:rsidR="00B43B83" w:rsidRDefault="002D3BBB">
      <w:pPr>
        <w:spacing w:after="2"/>
        <w:ind w:left="125" w:right="20"/>
      </w:pPr>
      <w:r>
        <w:t xml:space="preserve">Дата продажи                    __________________ </w:t>
      </w:r>
    </w:p>
    <w:p w14:paraId="170D0BF9" w14:textId="77777777" w:rsidR="00B43B83" w:rsidRDefault="002D3BBB">
      <w:pPr>
        <w:spacing w:after="22" w:line="259" w:lineRule="auto"/>
        <w:ind w:left="130" w:firstLine="0"/>
      </w:pPr>
      <w:r>
        <w:t xml:space="preserve"> </w:t>
      </w:r>
    </w:p>
    <w:p w14:paraId="6A90FCB6" w14:textId="77777777" w:rsidR="00B43B83" w:rsidRDefault="002D3BBB">
      <w:pPr>
        <w:spacing w:after="2"/>
        <w:ind w:left="125" w:right="20"/>
      </w:pPr>
      <w:r>
        <w:t xml:space="preserve">Подпись продавца            __________________ </w:t>
      </w:r>
    </w:p>
    <w:p w14:paraId="573BC73B" w14:textId="77777777" w:rsidR="00B43B83" w:rsidRDefault="002D3BBB">
      <w:pPr>
        <w:spacing w:after="62" w:line="259" w:lineRule="auto"/>
        <w:ind w:left="130" w:firstLine="0"/>
      </w:pPr>
      <w:r>
        <w:t xml:space="preserve"> </w:t>
      </w:r>
    </w:p>
    <w:p w14:paraId="2B56F89A" w14:textId="77777777" w:rsidR="00B43B83" w:rsidRDefault="002D3BBB">
      <w:pPr>
        <w:spacing w:after="17"/>
        <w:ind w:left="125" w:right="20"/>
      </w:pPr>
      <w:r>
        <w:t xml:space="preserve">Штамп магазина  </w:t>
      </w:r>
    </w:p>
    <w:p w14:paraId="428C0170" w14:textId="77777777" w:rsidR="00B43B83" w:rsidRDefault="002D3BBB">
      <w:pPr>
        <w:spacing w:after="21" w:line="259" w:lineRule="auto"/>
        <w:ind w:left="130" w:firstLine="0"/>
      </w:pPr>
      <w:r>
        <w:t xml:space="preserve"> </w:t>
      </w:r>
    </w:p>
    <w:p w14:paraId="10200932" w14:textId="77777777" w:rsidR="00B43B83" w:rsidRDefault="002D3BBB">
      <w:pPr>
        <w:spacing w:after="26" w:line="259" w:lineRule="auto"/>
        <w:ind w:left="130" w:firstLine="0"/>
      </w:pPr>
      <w:r>
        <w:t xml:space="preserve"> </w:t>
      </w:r>
    </w:p>
    <w:p w14:paraId="380D7F08" w14:textId="77777777" w:rsidR="00B43B83" w:rsidRDefault="002D3BBB">
      <w:pPr>
        <w:spacing w:after="38" w:line="259" w:lineRule="auto"/>
        <w:ind w:left="130" w:firstLine="0"/>
      </w:pPr>
      <w:r>
        <w:t xml:space="preserve"> </w:t>
      </w:r>
    </w:p>
    <w:p w14:paraId="78CF34C3" w14:textId="77777777" w:rsidR="00B43B83" w:rsidRDefault="002D3BBB">
      <w:pPr>
        <w:ind w:left="125" w:right="20"/>
      </w:pPr>
      <w:r>
        <w:t xml:space="preserve">Подпись покупателя         __________________ </w:t>
      </w:r>
    </w:p>
    <w:sectPr w:rsidR="00B43B83" w:rsidSect="002D3BBB">
      <w:pgSz w:w="12240" w:h="15840"/>
      <w:pgMar w:top="426" w:right="1846" w:bottom="709" w:left="21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D1"/>
    <w:multiLevelType w:val="hybridMultilevel"/>
    <w:tmpl w:val="084EFE5A"/>
    <w:lvl w:ilvl="0" w:tplc="85F22D78">
      <w:start w:val="1"/>
      <w:numFmt w:val="bullet"/>
      <w:lvlText w:val="•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AC46C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AA78FE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C7DAC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B4D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43E20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05302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22B96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A66D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0304E"/>
    <w:multiLevelType w:val="hybridMultilevel"/>
    <w:tmpl w:val="A56CC49C"/>
    <w:lvl w:ilvl="0" w:tplc="44AE45EE">
      <w:start w:val="1"/>
      <w:numFmt w:val="bullet"/>
      <w:lvlText w:val="•"/>
      <w:lvlJc w:val="left"/>
      <w:pPr>
        <w:ind w:left="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837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CF6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0E5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4D9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A0E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E27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B4AE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289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83"/>
    <w:rsid w:val="001E3943"/>
    <w:rsid w:val="002644CC"/>
    <w:rsid w:val="002C5313"/>
    <w:rsid w:val="002D3BBB"/>
    <w:rsid w:val="00385E1B"/>
    <w:rsid w:val="005968F8"/>
    <w:rsid w:val="005A755B"/>
    <w:rsid w:val="008355D9"/>
    <w:rsid w:val="008B0781"/>
    <w:rsid w:val="00AA048E"/>
    <w:rsid w:val="00B43B83"/>
    <w:rsid w:val="00C34400"/>
    <w:rsid w:val="00C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039E"/>
  <w15:docId w15:val="{92EEAC9D-0A74-407B-98DB-5E022C1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7" w:line="265" w:lineRule="auto"/>
      <w:ind w:left="14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маты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маты</dc:title>
  <dc:subject/>
  <dc:creator>SERGEY</dc:creator>
  <cp:keywords/>
  <cp:lastModifiedBy>Сергей Дайнеко</cp:lastModifiedBy>
  <cp:revision>7</cp:revision>
  <dcterms:created xsi:type="dcterms:W3CDTF">2020-06-09T09:45:00Z</dcterms:created>
  <dcterms:modified xsi:type="dcterms:W3CDTF">2021-04-09T07:20:00Z</dcterms:modified>
</cp:coreProperties>
</file>